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この文書が入っているフォルダ内の</w:t>
        <w:br w:type="textWrapping"/>
        <w:t xml:space="preserve">・再発見！アキバ探訪☆ (Kijibato VIP Edit).mp3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・アイドル狂戦士(Kijibato Edit).mp3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t xml:space="preserve">に関する説明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sz w:val="24"/>
          <w:szCs w:val="24"/>
          <w:rtl w:val="0"/>
        </w:rPr>
        <w:br w:type="textWrapping"/>
        <w:t xml:space="preserve">このコンテンツはファンメイドコンテンツです。ファンメイドコンテンツポリシー（https://denonbu.jp/guidelines）のもと制作されています。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